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9813F4">
      <w:pPr>
        <w:spacing w:before="480" w:after="480" w:line="288" w:lineRule="auto"/>
        <w:ind w:left="0"/>
      </w:pPr>
      <w:r>
        <w:rPr>
          <w:rFonts w:ascii="Arial" w:hAnsi="Arial" w:eastAsia="等线" w:cs="Arial"/>
          <w:b/>
          <w:sz w:val="52"/>
        </w:rPr>
        <w:t>SUB-1201 12 Inch Dual Magnet Dual Voice Coil Car Subwoofer</w:t>
      </w:r>
    </w:p>
    <w:p w14:paraId="5C16AD5C">
      <w:pPr>
        <w:spacing w:before="320" w:after="120" w:line="288" w:lineRule="auto"/>
        <w:ind w:left="0"/>
        <w:jc w:val="left"/>
        <w:outlineLvl w:val="1"/>
      </w:pPr>
      <w:bookmarkStart w:id="0" w:name="heading_0"/>
      <w:r>
        <w:rPr>
          <w:rFonts w:ascii="Arial" w:hAnsi="Arial" w:eastAsia="等线" w:cs="Arial"/>
          <w:b/>
          <w:sz w:val="32"/>
        </w:rPr>
        <w:t>Powerful 180W RMS Heavy Bass Speaker for Car Audio Upgrade</w:t>
      </w:r>
      <w:bookmarkEnd w:id="0"/>
    </w:p>
    <w:p w14:paraId="3DB0B87D">
      <w:pPr>
        <w:spacing w:before="300" w:after="120" w:line="288" w:lineRule="auto"/>
        <w:ind w:left="0"/>
        <w:jc w:val="left"/>
        <w:outlineLvl w:val="2"/>
      </w:pPr>
      <w:bookmarkStart w:id="1" w:name="heading_1"/>
      <w:r>
        <w:rPr>
          <w:rFonts w:ascii="Arial" w:hAnsi="Arial" w:eastAsia="等线" w:cs="Arial"/>
          <w:b/>
          <w:sz w:val="30"/>
        </w:rPr>
        <w:t>Product Overview</w:t>
      </w:r>
      <w:bookmarkEnd w:id="1"/>
    </w:p>
    <w:p w14:paraId="082A4850">
      <w:pPr>
        <w:spacing w:before="120" w:after="120" w:line="288" w:lineRule="auto"/>
        <w:ind w:left="0"/>
        <w:jc w:val="left"/>
      </w:pPr>
      <w:r>
        <w:rPr>
          <w:rFonts w:ascii="Arial" w:hAnsi="Arial" w:eastAsia="等线" w:cs="Arial"/>
          <w:sz w:val="22"/>
        </w:rPr>
        <w:t>The SUB-1201 is a 12-inch professional car subwoofer engineered for automotive audio modification. Equipped with dual magnet structure and dual voice coil design, this subwoofer delivers strong bass output, outstanding sound stability and excellent durability. It perfectly solves the weak bass problem of original factory car audio and creates an immersive listening experience for all music styles.</w:t>
      </w:r>
    </w:p>
    <w:p w14:paraId="6D2A4ECD">
      <w:pPr>
        <w:spacing w:before="300" w:after="120" w:line="288" w:lineRule="auto"/>
        <w:ind w:left="0"/>
        <w:jc w:val="left"/>
        <w:outlineLvl w:val="2"/>
      </w:pPr>
      <w:bookmarkStart w:id="2" w:name="heading_3"/>
      <w:bookmarkStart w:id="11" w:name="_GoBack"/>
      <w:bookmarkEnd w:id="11"/>
      <w:r>
        <w:rPr>
          <w:rFonts w:ascii="Arial" w:hAnsi="Arial" w:eastAsia="等线" w:cs="Arial"/>
          <w:b/>
          <w:sz w:val="30"/>
        </w:rPr>
        <w:t>Core Product Advantages</w:t>
      </w:r>
      <w:bookmarkEnd w:id="2"/>
    </w:p>
    <w:p w14:paraId="6D9D936B">
      <w:pPr>
        <w:spacing w:before="260" w:after="120" w:line="288" w:lineRule="auto"/>
        <w:ind w:left="0"/>
        <w:jc w:val="left"/>
        <w:outlineLvl w:val="3"/>
      </w:pPr>
      <w:bookmarkStart w:id="3" w:name="heading_4"/>
      <w:r>
        <w:rPr>
          <w:rFonts w:ascii="Arial" w:hAnsi="Arial" w:eastAsia="等线" w:cs="Arial"/>
          <w:b/>
          <w:sz w:val="28"/>
        </w:rPr>
        <w:t>1. Extreme Bass Performance &amp; Stable Power Output</w:t>
      </w:r>
      <w:bookmarkEnd w:id="3"/>
    </w:p>
    <w:p w14:paraId="324A0A0D">
      <w:pPr>
        <w:spacing w:before="120" w:after="120" w:line="288" w:lineRule="auto"/>
        <w:ind w:left="0"/>
        <w:jc w:val="left"/>
      </w:pPr>
      <w:r>
        <w:rPr>
          <w:rFonts w:ascii="Arial" w:hAnsi="Arial" w:eastAsia="等线" w:cs="Arial"/>
          <w:sz w:val="22"/>
        </w:rPr>
        <w:t>Built with 180mm dual magnet structure and 76.5mm large high-temperature resistant voice coil, the subwoofer supports long-stroke vibration. It reaches ultra-low frequency down to 25Hz, delivering deep, tight and impactful bass. Whether for EDM, DJ music, pop songs or heavy metal, it restores rich bass details without distortion even at high volume.</w:t>
      </w:r>
    </w:p>
    <w:p w14:paraId="6953F603">
      <w:pPr>
        <w:spacing w:before="260" w:after="120" w:line="288" w:lineRule="auto"/>
        <w:ind w:left="0"/>
        <w:jc w:val="left"/>
        <w:outlineLvl w:val="3"/>
      </w:pPr>
      <w:bookmarkStart w:id="4" w:name="heading_5"/>
      <w:r>
        <w:rPr>
          <w:rFonts w:ascii="Arial" w:hAnsi="Arial" w:eastAsia="等线" w:cs="Arial"/>
          <w:b/>
          <w:sz w:val="28"/>
        </w:rPr>
        <w:t>2. Flexible Wiring &amp; Wide Compatibility</w:t>
      </w:r>
      <w:bookmarkEnd w:id="4"/>
    </w:p>
    <w:p w14:paraId="5C56CB3F">
      <w:pPr>
        <w:spacing w:before="120" w:after="120" w:line="288" w:lineRule="auto"/>
        <w:ind w:left="0"/>
        <w:jc w:val="left"/>
      </w:pPr>
      <w:r>
        <w:rPr>
          <w:rFonts w:ascii="Arial" w:hAnsi="Arial" w:eastAsia="等线" w:cs="Arial"/>
          <w:sz w:val="22"/>
        </w:rPr>
        <w:t>The dual 4-ohm voice coil supports parallel and series connection, allowing users to switch between 2Ω and 4Ω load easily. It matches most mono block amplifiers and multi-channel amplifiers on the market. With 89dB high sensitivity, this unit can be driven perfectly even by medium-power amplifiers, suitable for entry-level and advanced audio modification.</w:t>
      </w:r>
    </w:p>
    <w:p w14:paraId="355C4094">
      <w:pPr>
        <w:spacing w:before="260" w:after="120" w:line="288" w:lineRule="auto"/>
        <w:ind w:left="0"/>
        <w:jc w:val="left"/>
        <w:outlineLvl w:val="3"/>
      </w:pPr>
      <w:bookmarkStart w:id="5" w:name="heading_6"/>
      <w:r>
        <w:rPr>
          <w:rFonts w:ascii="Arial" w:hAnsi="Arial" w:eastAsia="等线" w:cs="Arial"/>
          <w:b/>
          <w:sz w:val="28"/>
        </w:rPr>
        <w:t>3. Premium Material &amp; Long Service Life</w:t>
      </w:r>
      <w:bookmarkEnd w:id="5"/>
    </w:p>
    <w:p w14:paraId="132FDCE5">
      <w:pPr>
        <w:spacing w:before="120" w:after="120" w:line="288" w:lineRule="auto"/>
        <w:ind w:left="0"/>
        <w:jc w:val="left"/>
      </w:pPr>
      <w:r>
        <w:rPr>
          <w:rFonts w:ascii="Arial" w:hAnsi="Arial" w:eastAsia="等线" w:cs="Arial"/>
          <w:sz w:val="22"/>
        </w:rPr>
        <w:t>The hollowed-out aluminum alloy basket reduces resonance interference and accelerates heat dissipation effectively. The high-elastic foam surround and reinforced paper cone feature excellent anti-fatigue and anti-aging performance. It can adapt to complex vehicle environments such as bumpy roads and temperature changes, ensuring stable long-term daily use.</w:t>
      </w:r>
    </w:p>
    <w:p w14:paraId="249249D9">
      <w:pPr>
        <w:spacing w:before="260" w:after="120" w:line="288" w:lineRule="auto"/>
        <w:ind w:left="0"/>
        <w:jc w:val="left"/>
        <w:outlineLvl w:val="3"/>
      </w:pPr>
      <w:bookmarkStart w:id="6" w:name="heading_7"/>
      <w:r>
        <w:rPr>
          <w:rFonts w:ascii="Arial" w:hAnsi="Arial" w:eastAsia="等线" w:cs="Arial"/>
          <w:b/>
          <w:sz w:val="28"/>
        </w:rPr>
        <w:t>4. Universal Size &amp; Easy Installation</w:t>
      </w:r>
      <w:bookmarkEnd w:id="6"/>
    </w:p>
    <w:p w14:paraId="1AC50518">
      <w:pPr>
        <w:spacing w:before="120" w:after="120" w:line="288" w:lineRule="auto"/>
        <w:ind w:left="0"/>
        <w:jc w:val="left"/>
      </w:pPr>
      <w:r>
        <w:rPr>
          <w:rFonts w:ascii="Arial" w:hAnsi="Arial" w:eastAsia="等线" w:cs="Arial"/>
          <w:sz w:val="22"/>
        </w:rPr>
        <w:t>Adopted standard 12-inch subwoofer size, compatible with most sealed boxes and ported boxes. Ideal for trunk installation and customized enclosure modification. Compact overall height saves vehicle interior space without affecting daily storage.</w:t>
      </w:r>
    </w:p>
    <w:p w14:paraId="32C8C525">
      <w:pPr>
        <w:spacing w:before="300" w:after="120" w:line="288" w:lineRule="auto"/>
        <w:ind w:left="0"/>
        <w:jc w:val="left"/>
        <w:outlineLvl w:val="2"/>
      </w:pPr>
      <w:bookmarkStart w:id="7" w:name="heading_8"/>
      <w:r>
        <w:rPr>
          <w:rFonts w:ascii="Arial" w:hAnsi="Arial" w:eastAsia="等线" w:cs="Arial"/>
          <w:b/>
          <w:sz w:val="30"/>
        </w:rPr>
        <w:t>Application Scenarios</w:t>
      </w:r>
      <w:bookmarkEnd w:id="7"/>
    </w:p>
    <w:p w14:paraId="603E9B3D">
      <w:pPr>
        <w:numPr>
          <w:ilvl w:val="0"/>
          <w:numId w:val="1"/>
        </w:numPr>
        <w:spacing w:before="120" w:after="120" w:line="288" w:lineRule="auto"/>
        <w:ind w:left="0"/>
        <w:jc w:val="left"/>
      </w:pPr>
      <w:r>
        <w:rPr>
          <w:rFonts w:ascii="Arial" w:hAnsi="Arial" w:eastAsia="等线" w:cs="Arial"/>
          <w:sz w:val="22"/>
        </w:rPr>
        <w:t>Stock car audio system upgrade to compensate insufficient low-frequency performance</w:t>
      </w:r>
    </w:p>
    <w:p w14:paraId="439DC4C8">
      <w:pPr>
        <w:numPr>
          <w:ilvl w:val="0"/>
          <w:numId w:val="2"/>
        </w:numPr>
        <w:spacing w:before="120" w:after="120" w:line="288" w:lineRule="auto"/>
        <w:ind w:left="0"/>
        <w:jc w:val="left"/>
      </w:pPr>
      <w:r>
        <w:rPr>
          <w:rFonts w:ascii="Arial" w:hAnsi="Arial" w:eastAsia="等线" w:cs="Arial"/>
          <w:sz w:val="22"/>
        </w:rPr>
        <w:t>Deep bass enhancement for daily commuting vehicles</w:t>
      </w:r>
    </w:p>
    <w:p w14:paraId="07DC56C8">
      <w:pPr>
        <w:numPr>
          <w:ilvl w:val="0"/>
          <w:numId w:val="3"/>
        </w:numPr>
        <w:spacing w:before="120" w:after="120" w:line="288" w:lineRule="auto"/>
        <w:ind w:left="0"/>
        <w:jc w:val="left"/>
      </w:pPr>
      <w:r>
        <w:rPr>
          <w:rFonts w:ascii="Arial" w:hAnsi="Arial" w:eastAsia="等线" w:cs="Arial"/>
          <w:sz w:val="22"/>
        </w:rPr>
        <w:t>Build professional in-car DJ, EDM and party-style audio systems</w:t>
      </w:r>
    </w:p>
    <w:p w14:paraId="1F1D5438">
      <w:pPr>
        <w:numPr>
          <w:ilvl w:val="0"/>
          <w:numId w:val="4"/>
        </w:numPr>
        <w:spacing w:before="120" w:after="120" w:line="288" w:lineRule="auto"/>
        <w:ind w:left="0"/>
        <w:jc w:val="left"/>
      </w:pPr>
      <w:r>
        <w:rPr>
          <w:rFonts w:ascii="Arial" w:hAnsi="Arial" w:eastAsia="等线" w:cs="Arial"/>
          <w:sz w:val="22"/>
        </w:rPr>
        <w:t>Advanced sound tuning for modified vehicles and tuning cars</w:t>
      </w:r>
    </w:p>
    <w:p w14:paraId="0281203A">
      <w:pPr>
        <w:spacing w:before="300" w:after="120" w:line="288" w:lineRule="auto"/>
        <w:ind w:left="0"/>
        <w:jc w:val="left"/>
        <w:outlineLvl w:val="2"/>
      </w:pPr>
      <w:bookmarkStart w:id="8" w:name="heading_9"/>
      <w:r>
        <w:rPr>
          <w:rFonts w:ascii="Arial" w:hAnsi="Arial" w:eastAsia="等线" w:cs="Arial"/>
          <w:b/>
          <w:sz w:val="30"/>
        </w:rPr>
        <w:t>Target Customers</w:t>
      </w:r>
      <w:bookmarkEnd w:id="8"/>
    </w:p>
    <w:p w14:paraId="4AA8C61A">
      <w:pPr>
        <w:numPr>
          <w:ilvl w:val="0"/>
          <w:numId w:val="5"/>
        </w:numPr>
        <w:spacing w:before="120" w:after="120" w:line="288" w:lineRule="auto"/>
        <w:ind w:left="0"/>
        <w:jc w:val="left"/>
      </w:pPr>
      <w:r>
        <w:rPr>
          <w:rFonts w:ascii="Arial" w:hAnsi="Arial" w:eastAsia="等线" w:cs="Arial"/>
          <w:b/>
          <w:sz w:val="22"/>
        </w:rPr>
        <w:t>Car Audio Retailers</w:t>
      </w:r>
      <w:r>
        <w:rPr>
          <w:rFonts w:ascii="Arial" w:hAnsi="Arial" w:eastAsia="等线" w:cs="Arial"/>
          <w:sz w:val="22"/>
        </w:rPr>
        <w:t>: Perfect hot-selling accessories for physical stores to enrich product lines</w:t>
      </w:r>
    </w:p>
    <w:p w14:paraId="051D5235">
      <w:pPr>
        <w:numPr>
          <w:ilvl w:val="0"/>
          <w:numId w:val="6"/>
        </w:numPr>
        <w:spacing w:before="120" w:after="120" w:line="288" w:lineRule="auto"/>
        <w:ind w:left="0"/>
        <w:jc w:val="left"/>
      </w:pPr>
      <w:r>
        <w:rPr>
          <w:rFonts w:ascii="Arial" w:hAnsi="Arial" w:eastAsia="等线" w:cs="Arial"/>
          <w:b/>
          <w:sz w:val="22"/>
        </w:rPr>
        <w:t>Vehicle Modification Shops</w:t>
      </w:r>
      <w:r>
        <w:rPr>
          <w:rFonts w:ascii="Arial" w:hAnsi="Arial" w:eastAsia="等线" w:cs="Arial"/>
          <w:sz w:val="22"/>
        </w:rPr>
        <w:t>: Cost-effective subwoofer for daily audio refit projects</w:t>
      </w:r>
    </w:p>
    <w:p w14:paraId="7D9A194B">
      <w:pPr>
        <w:numPr>
          <w:ilvl w:val="0"/>
          <w:numId w:val="7"/>
        </w:numPr>
        <w:spacing w:before="120" w:after="120" w:line="288" w:lineRule="auto"/>
        <w:ind w:left="0"/>
        <w:jc w:val="left"/>
      </w:pPr>
      <w:r>
        <w:rPr>
          <w:rFonts w:ascii="Arial" w:hAnsi="Arial" w:eastAsia="等线" w:cs="Arial"/>
          <w:b/>
          <w:sz w:val="22"/>
        </w:rPr>
        <w:t>Audio Wholesalers &amp; Distributors</w:t>
      </w:r>
      <w:r>
        <w:rPr>
          <w:rFonts w:ascii="Arial" w:hAnsi="Arial" w:eastAsia="等线" w:cs="Arial"/>
          <w:sz w:val="22"/>
        </w:rPr>
        <w:t>: Stable quality bulk supply for regional market sales</w:t>
      </w:r>
    </w:p>
    <w:p w14:paraId="1C8BE0E4">
      <w:pPr>
        <w:numPr>
          <w:ilvl w:val="0"/>
          <w:numId w:val="8"/>
        </w:numPr>
        <w:spacing w:before="120" w:after="120" w:line="288" w:lineRule="auto"/>
        <w:ind w:left="0"/>
        <w:jc w:val="left"/>
      </w:pPr>
      <w:r>
        <w:rPr>
          <w:rFonts w:ascii="Arial" w:hAnsi="Arial" w:eastAsia="等线" w:cs="Arial"/>
          <w:b/>
          <w:sz w:val="22"/>
        </w:rPr>
        <w:t>Audio Brand Sellers</w:t>
      </w:r>
      <w:r>
        <w:rPr>
          <w:rFonts w:ascii="Arial" w:hAnsi="Arial" w:eastAsia="等线" w:cs="Arial"/>
          <w:sz w:val="22"/>
        </w:rPr>
        <w:t>: Support OEM/ODM customization for private branding</w:t>
      </w:r>
    </w:p>
    <w:p w14:paraId="75214A85">
      <w:pPr>
        <w:spacing w:before="300" w:after="120" w:line="288" w:lineRule="auto"/>
        <w:ind w:left="0"/>
        <w:jc w:val="left"/>
        <w:outlineLvl w:val="2"/>
      </w:pPr>
      <w:bookmarkStart w:id="9" w:name="heading_10"/>
      <w:r>
        <w:rPr>
          <w:rFonts w:ascii="Arial" w:hAnsi="Arial" w:eastAsia="等线" w:cs="Arial"/>
          <w:b/>
          <w:sz w:val="30"/>
        </w:rPr>
        <w:t>Installation &amp; Usage Suggestions</w:t>
      </w:r>
      <w:bookmarkEnd w:id="9"/>
    </w:p>
    <w:p w14:paraId="3BB0D1CE">
      <w:pPr>
        <w:numPr>
          <w:ilvl w:val="0"/>
          <w:numId w:val="9"/>
        </w:numPr>
        <w:spacing w:before="120" w:after="120" w:line="288" w:lineRule="auto"/>
        <w:ind w:left="0"/>
        <w:jc w:val="left"/>
      </w:pPr>
      <w:r>
        <w:rPr>
          <w:rFonts w:ascii="Arial" w:hAnsi="Arial" w:eastAsia="等线" w:cs="Arial"/>
          <w:b/>
          <w:sz w:val="22"/>
        </w:rPr>
        <w:t>Amplifier Matching</w:t>
      </w:r>
      <w:r>
        <w:rPr>
          <w:rFonts w:ascii="Arial" w:hAnsi="Arial" w:eastAsia="等线" w:cs="Arial"/>
          <w:sz w:val="22"/>
        </w:rPr>
        <w:t>: Equipped with 150W-250W RMS mono amplifier for the best audio performance. Please match the amplifier impedance according to your wiring method.</w:t>
      </w:r>
    </w:p>
    <w:p w14:paraId="3D710319">
      <w:pPr>
        <w:numPr>
          <w:ilvl w:val="0"/>
          <w:numId w:val="10"/>
        </w:numPr>
        <w:spacing w:before="120" w:after="120" w:line="288" w:lineRule="auto"/>
        <w:ind w:left="0"/>
        <w:jc w:val="left"/>
      </w:pPr>
      <w:r>
        <w:rPr>
          <w:rFonts w:ascii="Arial" w:hAnsi="Arial" w:eastAsia="等线" w:cs="Arial"/>
          <w:b/>
          <w:sz w:val="22"/>
        </w:rPr>
        <w:t>Enclosure Selection</w:t>
      </w:r>
      <w:r>
        <w:rPr>
          <w:rFonts w:ascii="Arial" w:hAnsi="Arial" w:eastAsia="等线" w:cs="Arial"/>
          <w:sz w:val="22"/>
        </w:rPr>
        <w:t>: Choose sealed cabinet for tighter bass or ported cabinet for louder bass. Follow the recommended cabinet volume to avoid muddy sound.</w:t>
      </w:r>
    </w:p>
    <w:p w14:paraId="633F1C1C">
      <w:pPr>
        <w:numPr>
          <w:ilvl w:val="0"/>
          <w:numId w:val="11"/>
        </w:numPr>
        <w:spacing w:before="120" w:after="120" w:line="288" w:lineRule="auto"/>
        <w:ind w:left="0"/>
        <w:jc w:val="left"/>
      </w:pPr>
      <w:r>
        <w:rPr>
          <w:rFonts w:ascii="Arial" w:hAnsi="Arial" w:eastAsia="等线" w:cs="Arial"/>
          <w:b/>
          <w:sz w:val="22"/>
        </w:rPr>
        <w:t>Professional Installation</w:t>
      </w:r>
      <w:r>
        <w:rPr>
          <w:rFonts w:ascii="Arial" w:hAnsi="Arial" w:eastAsia="等线" w:cs="Arial"/>
          <w:sz w:val="22"/>
        </w:rPr>
        <w:t>: We strongly recommend professional technicians to complete wiring and installation to prevent short circuit and voice coil damage caused by incorrect operation.</w:t>
      </w:r>
    </w:p>
    <w:p w14:paraId="498199DE">
      <w:pPr>
        <w:pBdr>
          <w:bottom w:val="single" w:color="DEE0E3" w:sz="2" w:space="0"/>
          <w:between w:val="single" w:color="DEE0E3" w:sz="2" w:space="0"/>
        </w:pBdr>
        <w:spacing w:before="120" w:after="120" w:line="288" w:lineRule="auto"/>
        <w:ind w:left="0"/>
      </w:pPr>
    </w:p>
    <w:p w14:paraId="17B730CF">
      <w:pPr>
        <w:spacing w:before="300" w:after="120" w:line="288" w:lineRule="auto"/>
        <w:ind w:left="0"/>
        <w:jc w:val="left"/>
        <w:outlineLvl w:val="2"/>
      </w:pPr>
      <w:bookmarkStart w:id="10" w:name="heading_11"/>
      <w:r>
        <w:rPr>
          <w:rFonts w:ascii="Arial" w:hAnsi="Arial" w:eastAsia="等线" w:cs="Arial"/>
          <w:b/>
          <w:sz w:val="30"/>
        </w:rPr>
        <w:t>About Us &amp; Contact Information</w:t>
      </w:r>
      <w:bookmarkEnd w:id="10"/>
    </w:p>
    <w:p w14:paraId="26646553">
      <w:pPr>
        <w:spacing w:before="120" w:after="120" w:line="288" w:lineRule="auto"/>
        <w:ind w:left="0"/>
        <w:jc w:val="left"/>
        <w:rPr>
          <w:rFonts w:ascii="Arial" w:hAnsi="Arial" w:eastAsia="等线" w:cs="Arial"/>
          <w:sz w:val="22"/>
        </w:rPr>
      </w:pPr>
      <w:r>
        <w:rPr>
          <w:rFonts w:ascii="Arial" w:hAnsi="Arial" w:eastAsia="等线" w:cs="Arial"/>
          <w:b/>
          <w:sz w:val="22"/>
        </w:rPr>
        <w:t>Yalong Audio Factory</w:t>
      </w:r>
      <w:r>
        <w:rPr>
          <w:rFonts w:ascii="Arial" w:hAnsi="Arial" w:eastAsia="等线" w:cs="Arial"/>
          <w:sz w:val="22"/>
        </w:rPr>
        <w:t xml:space="preserve"> is a professional manufacturer focusing on the research, development and production of car audio speakers and subwoofers. We provide complete OEM &amp; ODM customized services, including logo printing, parameter adjustment and exclusive packaging. We offer cost-effective audio products for global wholesalers, distributors and brand sellers.</w:t>
      </w:r>
    </w:p>
    <w:p w14:paraId="737F3880">
      <w:pPr>
        <w:spacing w:before="120" w:after="120" w:line="288" w:lineRule="auto"/>
        <w:ind w:left="0"/>
        <w:jc w:val="left"/>
        <w:rPr>
          <w:rFonts w:hint="eastAsia" w:ascii="Arial" w:hAnsi="Arial" w:eastAsia="等线" w:cs="Arial"/>
          <w:b/>
          <w:sz w:val="22"/>
          <w:lang w:eastAsia="zh-CN"/>
        </w:rPr>
      </w:pPr>
      <w:r>
        <w:rPr>
          <w:rFonts w:ascii="Arial" w:hAnsi="Arial" w:eastAsia="等线" w:cs="Arial"/>
          <w:b/>
          <w:sz w:val="22"/>
        </w:rPr>
        <w:t>For product catalogs, factory wholesale prices and OEM cooperation details, please contact us:</w:t>
      </w:r>
    </w:p>
    <w:p w14:paraId="43FDB0A8">
      <w:pPr>
        <w:spacing w:before="120" w:after="120" w:line="288" w:lineRule="auto"/>
        <w:ind w:left="0"/>
        <w:jc w:val="left"/>
      </w:pPr>
      <w:r>
        <w:rPr>
          <w:rFonts w:ascii="Arial" w:hAnsi="Arial" w:eastAsia="等线" w:cs="Arial"/>
          <w:b/>
          <w:sz w:val="22"/>
        </w:rPr>
        <w:t>WhatsApp / WeChat: +86 13922322386</w:t>
      </w:r>
    </w:p>
    <w:p w14:paraId="2F2C69DF">
      <w:pPr>
        <w:spacing w:before="120" w:after="120" w:line="288" w:lineRule="auto"/>
        <w:ind w:left="0"/>
        <w:jc w:val="left"/>
        <w:rPr>
          <w:rFonts w:ascii="Arial" w:hAnsi="Arial" w:eastAsia="等线" w:cs="Arial"/>
          <w:sz w:val="22"/>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E45D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FA0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0"/>
      <w:numFmt w:val="bullet"/>
      <w:lvlText w:val="•"/>
      <w:lvlJc w:val="left"/>
      <w:rPr>
        <w:color w:val="3370FF"/>
      </w:rPr>
    </w:lvl>
  </w:abstractNum>
  <w:abstractNum w:abstractNumId="1">
    <w:nsid w:val="B5E306ED"/>
    <w:multiLevelType w:val="singleLevel"/>
    <w:tmpl w:val="B5E306ED"/>
    <w:lvl w:ilvl="0" w:tentative="0">
      <w:start w:val="0"/>
      <w:numFmt w:val="bullet"/>
      <w:lvlText w:val="•"/>
      <w:lvlJc w:val="left"/>
      <w:rPr>
        <w:color w:val="3370FF"/>
      </w:rPr>
    </w:lvl>
  </w:abstractNum>
  <w:abstractNum w:abstractNumId="2">
    <w:nsid w:val="BF205925"/>
    <w:multiLevelType w:val="singleLevel"/>
    <w:tmpl w:val="BF205925"/>
    <w:lvl w:ilvl="0" w:tentative="0">
      <w:start w:val="0"/>
      <w:numFmt w:val="bullet"/>
      <w:lvlText w:val="•"/>
      <w:lvlJc w:val="left"/>
      <w:rPr>
        <w:color w:val="3370FF"/>
      </w:rPr>
    </w:lvl>
  </w:abstractNum>
  <w:abstractNum w:abstractNumId="3">
    <w:nsid w:val="CF092B84"/>
    <w:multiLevelType w:val="singleLevel"/>
    <w:tmpl w:val="CF092B84"/>
    <w:lvl w:ilvl="0" w:tentative="0">
      <w:start w:val="0"/>
      <w:numFmt w:val="bullet"/>
      <w:lvlText w:val="•"/>
      <w:lvlJc w:val="left"/>
      <w:rPr>
        <w:color w:val="3370FF"/>
      </w:rPr>
    </w:lvl>
  </w:abstractNum>
  <w:abstractNum w:abstractNumId="4">
    <w:nsid w:val="0053208E"/>
    <w:multiLevelType w:val="singleLevel"/>
    <w:tmpl w:val="0053208E"/>
    <w:lvl w:ilvl="0" w:tentative="0">
      <w:start w:val="0"/>
      <w:numFmt w:val="bullet"/>
      <w:lvlText w:val="•"/>
      <w:lvlJc w:val="left"/>
      <w:rPr>
        <w:color w:val="3370FF"/>
      </w:rPr>
    </w:lvl>
  </w:abstractNum>
  <w:abstractNum w:abstractNumId="5">
    <w:nsid w:val="0248C179"/>
    <w:multiLevelType w:val="singleLevel"/>
    <w:tmpl w:val="0248C179"/>
    <w:lvl w:ilvl="0" w:tentative="0">
      <w:start w:val="0"/>
      <w:numFmt w:val="bullet"/>
      <w:lvlText w:val="•"/>
      <w:lvlJc w:val="left"/>
      <w:rPr>
        <w:color w:val="3370FF"/>
      </w:rPr>
    </w:lvl>
  </w:abstractNum>
  <w:abstractNum w:abstractNumId="6">
    <w:nsid w:val="03D62ECE"/>
    <w:multiLevelType w:val="singleLevel"/>
    <w:tmpl w:val="03D62ECE"/>
    <w:lvl w:ilvl="0" w:tentative="0">
      <w:start w:val="0"/>
      <w:numFmt w:val="bullet"/>
      <w:lvlText w:val="•"/>
      <w:lvlJc w:val="left"/>
      <w:rPr>
        <w:color w:val="3370FF"/>
      </w:rPr>
    </w:lvl>
  </w:abstractNum>
  <w:abstractNum w:abstractNumId="7">
    <w:nsid w:val="25B654F3"/>
    <w:multiLevelType w:val="singleLevel"/>
    <w:tmpl w:val="25B654F3"/>
    <w:lvl w:ilvl="0" w:tentative="0">
      <w:start w:val="0"/>
      <w:numFmt w:val="bullet"/>
      <w:lvlText w:val="•"/>
      <w:lvlJc w:val="left"/>
      <w:rPr>
        <w:color w:val="3370FF"/>
      </w:rPr>
    </w:lvl>
  </w:abstractNum>
  <w:abstractNum w:abstractNumId="8">
    <w:nsid w:val="2A8F537B"/>
    <w:multiLevelType w:val="singleLevel"/>
    <w:tmpl w:val="2A8F537B"/>
    <w:lvl w:ilvl="0" w:tentative="0">
      <w:start w:val="0"/>
      <w:numFmt w:val="bullet"/>
      <w:lvlText w:val="•"/>
      <w:lvlJc w:val="left"/>
      <w:rPr>
        <w:color w:val="3370FF"/>
      </w:rPr>
    </w:lvl>
  </w:abstractNum>
  <w:abstractNum w:abstractNumId="9">
    <w:nsid w:val="59ADCABA"/>
    <w:multiLevelType w:val="singleLevel"/>
    <w:tmpl w:val="59ADCABA"/>
    <w:lvl w:ilvl="0" w:tentative="0">
      <w:start w:val="0"/>
      <w:numFmt w:val="bullet"/>
      <w:lvlText w:val="•"/>
      <w:lvlJc w:val="left"/>
      <w:rPr>
        <w:color w:val="3370FF"/>
      </w:rPr>
    </w:lvl>
  </w:abstractNum>
  <w:abstractNum w:abstractNumId="10">
    <w:nsid w:val="72183CF9"/>
    <w:multiLevelType w:val="singleLevel"/>
    <w:tmpl w:val="72183CF9"/>
    <w:lvl w:ilvl="0" w:tentative="0">
      <w:start w:val="0"/>
      <w:numFmt w:val="bullet"/>
      <w:lvlText w:val="•"/>
      <w:lvlJc w:val="left"/>
      <w:rPr>
        <w:color w:val="3370FF"/>
      </w:rPr>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0"/>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dit="readOnly" w:enforcement="0"/>
  <w:compat>
    <w:useFELayout/>
    <w:splitPgBreakAndParaMark/>
    <w:compatSetting w:name="compatibilityMode" w:uri="http://schemas.microsoft.com/office/word" w:val="12"/>
  </w:compat>
  <w:rsids>
    <w:rsidRoot w:val="00000000"/>
    <w:rsid w:val="54DB55FB"/>
    <w:rsid w:val="553064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521</Words>
  <Characters>3152</Characters>
  <TotalTime>1</TotalTime>
  <ScaleCrop>false</ScaleCrop>
  <LinksUpToDate>false</LinksUpToDate>
  <CharactersWithSpaces>3628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2026-06-12T06:26:00Z</dcterms:created>
  <dc:creator>Apache POI</dc:creator>
  <cp:lastModifiedBy>淺</cp:lastModifiedBy>
  <dcterms:modified xsi:type="dcterms:W3CDTF">2026-06-12T06:29:11Z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{"Label":"1","ContentProducer":"001191110102MACQD9K64010000","ProduceID":"7650391438921092084","ReservedCode1":"","ContentPropagator":"","PropagateID":"","ReservedCode2":""}</vt:lpwstr>
  </property>
  <property fmtid="{D5CDD505-2E9C-101B-9397-08002B2CF9AE}" pid="3" name="KSOTemplateDocerSaveRecord">
    <vt:lpwstr>eyJoZGlkIjoiNjViNzQ5Y2YwZDA4MDgxYThhMTg3ZmI0YTVmY2VmZjciLCJ1c2VySWQiOiIyMjgzNTY2ODIifQ==</vt:lpwstr>
  </property>
  <property fmtid="{D5CDD505-2E9C-101B-9397-08002B2CF9AE}" pid="4" name="KSOProductBuildVer">
    <vt:lpwstr>2052-12.1.0.26895</vt:lpwstr>
  </property>
  <property fmtid="{D5CDD505-2E9C-101B-9397-08002B2CF9AE}" pid="5" name="ICV">
    <vt:lpwstr>0DF0F3A3F9B44946BD94B4FFE805340C_12</vt:lpwstr>
  </property>
</Properties>
</file>